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41F2" w14:textId="6D577EF9" w:rsidR="009658C4" w:rsidRPr="009658C4" w:rsidRDefault="009658C4" w:rsidP="009658C4">
      <w:pPr>
        <w:pStyle w:val="Header"/>
        <w:tabs>
          <w:tab w:val="right" w:pos="9639"/>
        </w:tabs>
        <w:rPr>
          <w:rFonts w:eastAsia="MS Mincho"/>
          <w:sz w:val="24"/>
          <w:lang w:eastAsia="en-US"/>
        </w:rPr>
      </w:pPr>
      <w:r w:rsidRPr="009658C4">
        <w:rPr>
          <w:rFonts w:eastAsia="MS Mincho"/>
          <w:sz w:val="24"/>
          <w:lang w:eastAsia="en-US"/>
        </w:rPr>
        <w:t>3GPP TSG RAN WG2#123</w:t>
      </w:r>
      <w:r w:rsidR="005C2F7B">
        <w:rPr>
          <w:rFonts w:eastAsia="MS Mincho"/>
          <w:sz w:val="24"/>
          <w:lang w:eastAsia="en-US"/>
        </w:rPr>
        <w:t>bis</w:t>
      </w:r>
      <w:r w:rsidRPr="009658C4">
        <w:rPr>
          <w:rFonts w:eastAsia="MS Mincho"/>
          <w:sz w:val="24"/>
          <w:lang w:eastAsia="en-US"/>
        </w:rPr>
        <w:tab/>
      </w:r>
      <w:r w:rsidR="004A5610" w:rsidRPr="004A5610">
        <w:rPr>
          <w:rFonts w:eastAsia="MS Mincho"/>
          <w:sz w:val="24"/>
          <w:lang w:eastAsia="en-US"/>
        </w:rPr>
        <w:t>R2-231072</w:t>
      </w:r>
      <w:r w:rsidR="004A5610">
        <w:rPr>
          <w:rFonts w:eastAsia="MS Mincho"/>
          <w:sz w:val="24"/>
          <w:lang w:eastAsia="en-US"/>
        </w:rPr>
        <w:t>2</w:t>
      </w:r>
    </w:p>
    <w:p w14:paraId="17DAA52D" w14:textId="7A0EB766" w:rsidR="00645E9A" w:rsidRPr="00465587" w:rsidRDefault="004B1303" w:rsidP="009658C4">
      <w:pPr>
        <w:pStyle w:val="Header"/>
        <w:tabs>
          <w:tab w:val="right" w:pos="9639"/>
        </w:tabs>
        <w:rPr>
          <w:rFonts w:eastAsia="SimSun"/>
          <w:bCs/>
          <w:sz w:val="24"/>
          <w:szCs w:val="24"/>
          <w:lang w:eastAsia="zh-CN"/>
        </w:rPr>
      </w:pPr>
      <w:bookmarkStart w:id="0" w:name="_Hlk146804749"/>
      <w:r>
        <w:rPr>
          <w:rFonts w:eastAsia="MS Mincho"/>
          <w:sz w:val="24"/>
          <w:lang w:eastAsia="en-US"/>
        </w:rPr>
        <w:t>Xiamen</w:t>
      </w:r>
      <w:r w:rsidR="009658C4" w:rsidRPr="009658C4">
        <w:rPr>
          <w:rFonts w:eastAsia="MS Mincho"/>
          <w:sz w:val="24"/>
          <w:lang w:eastAsia="en-US"/>
        </w:rPr>
        <w:t xml:space="preserve">, </w:t>
      </w:r>
      <w:r>
        <w:rPr>
          <w:rFonts w:eastAsia="MS Mincho"/>
          <w:sz w:val="24"/>
          <w:lang w:eastAsia="en-US"/>
        </w:rPr>
        <w:t>China</w:t>
      </w:r>
      <w:r w:rsidR="009658C4" w:rsidRPr="009658C4">
        <w:rPr>
          <w:rFonts w:eastAsia="MS Mincho"/>
          <w:sz w:val="24"/>
          <w:lang w:eastAsia="en-US"/>
        </w:rPr>
        <w:t xml:space="preserve">, </w:t>
      </w:r>
      <w:r w:rsidRPr="004B1303">
        <w:rPr>
          <w:rFonts w:eastAsia="MS Mincho"/>
          <w:sz w:val="24"/>
          <w:lang w:eastAsia="en-US"/>
        </w:rPr>
        <w:t>October 9-13, 2023</w:t>
      </w:r>
      <w:bookmarkEnd w:id="0"/>
      <w:r w:rsidR="00645E9A">
        <w:rPr>
          <w:rFonts w:eastAsia="SimSun"/>
          <w:noProof w:val="0"/>
          <w:sz w:val="24"/>
          <w:szCs w:val="24"/>
          <w:lang w:eastAsia="zh-CN"/>
        </w:rPr>
        <w:tab/>
      </w:r>
    </w:p>
    <w:p w14:paraId="11776FA6" w14:textId="1FB5574B"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65F0C1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6AE8">
        <w:rPr>
          <w:rFonts w:cs="Arial"/>
          <w:b/>
          <w:bCs/>
          <w:sz w:val="24"/>
        </w:rPr>
        <w:t>7.22</w:t>
      </w:r>
      <w:r w:rsidR="004D0ADA">
        <w:rPr>
          <w:rFonts w:cs="Arial"/>
          <w:b/>
          <w:bCs/>
          <w:sz w:val="24"/>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483E9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134709688"/>
      <w:r w:rsidR="00455711">
        <w:rPr>
          <w:rFonts w:ascii="Arial" w:hAnsi="Arial" w:cs="Arial"/>
          <w:b/>
          <w:bCs/>
          <w:sz w:val="24"/>
        </w:rPr>
        <w:t xml:space="preserve">LP-WUS in </w:t>
      </w:r>
      <w:r w:rsidR="00AC0FC9" w:rsidRPr="00AC0FC9">
        <w:rPr>
          <w:rFonts w:ascii="Arial" w:hAnsi="Arial" w:cs="Arial"/>
          <w:b/>
          <w:bCs/>
          <w:sz w:val="24"/>
        </w:rPr>
        <w:t>RRC IDLE</w:t>
      </w:r>
      <w:r w:rsidR="00DC16C6">
        <w:rPr>
          <w:rFonts w:ascii="Arial" w:hAnsi="Arial" w:cs="Arial"/>
          <w:b/>
          <w:bCs/>
          <w:sz w:val="24"/>
        </w:rPr>
        <w:t xml:space="preserve"> and </w:t>
      </w:r>
      <w:r w:rsidR="00AC0FC9" w:rsidRPr="00AC0FC9">
        <w:rPr>
          <w:rFonts w:ascii="Arial" w:hAnsi="Arial" w:cs="Arial"/>
          <w:b/>
          <w:bCs/>
          <w:sz w:val="24"/>
        </w:rPr>
        <w:t xml:space="preserve">INACTIVE </w:t>
      </w:r>
      <w:bookmarkEnd w:id="1"/>
    </w:p>
    <w:p w14:paraId="25F387E8" w14:textId="5B668E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6AE8" w:rsidRPr="008D6AE8">
        <w:rPr>
          <w:rFonts w:ascii="Arial" w:hAnsi="Arial" w:cs="Arial"/>
          <w:b/>
          <w:bCs/>
          <w:sz w:val="24"/>
        </w:rPr>
        <w:t>FS_NR_LPWUS</w:t>
      </w:r>
      <w:r w:rsidR="000515F0" w:rsidRPr="000515F0">
        <w:rPr>
          <w:rFonts w:ascii="Arial" w:hAnsi="Arial" w:cs="Arial"/>
          <w:b/>
          <w:bCs/>
          <w:sz w:val="24"/>
        </w:rPr>
        <w:t xml:space="preserv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B78E5B" w14:textId="7C5B8869" w:rsidR="004B759B" w:rsidRDefault="000515F0" w:rsidP="009339CB">
      <w:pPr>
        <w:rPr>
          <w:lang w:val="en-US"/>
        </w:rPr>
      </w:pPr>
      <w:r>
        <w:rPr>
          <w:lang w:val="en-US"/>
        </w:rPr>
        <w:t>T</w:t>
      </w:r>
      <w:r w:rsidRPr="00484243">
        <w:rPr>
          <w:lang w:val="en-US"/>
        </w:rPr>
        <w:t xml:space="preserve">he </w:t>
      </w:r>
      <w:r w:rsidR="009418F9">
        <w:rPr>
          <w:lang w:val="en-US"/>
        </w:rPr>
        <w:t>study item o</w:t>
      </w:r>
      <w:r w:rsidRPr="00484243">
        <w:rPr>
          <w:lang w:val="en-US"/>
        </w:rPr>
        <w:t xml:space="preserve">n </w:t>
      </w:r>
      <w:r w:rsidR="009418F9" w:rsidRPr="009418F9">
        <w:rPr>
          <w:lang w:val="en-US"/>
        </w:rPr>
        <w:t xml:space="preserve">low-power Wake-up Signal and Receiver for NR </w:t>
      </w:r>
      <w:r>
        <w:rPr>
          <w:lang w:val="en-US"/>
        </w:rPr>
        <w:t>was approved in</w:t>
      </w:r>
      <w:r w:rsidR="001839CF" w:rsidRPr="001839CF">
        <w:t xml:space="preserve"> </w:t>
      </w:r>
      <w:hyperlink r:id="rId12" w:history="1">
        <w:r w:rsidR="001839CF">
          <w:rPr>
            <w:rStyle w:val="Hyperlink"/>
            <w:rFonts w:eastAsia="MS Mincho"/>
            <w:lang w:val="en-US" w:eastAsia="ja-JP"/>
          </w:rPr>
          <w:t>RP-222644</w:t>
        </w:r>
      </w:hyperlink>
      <w:r w:rsidR="004B759B">
        <w:rPr>
          <w:rStyle w:val="Hyperlink"/>
          <w:rFonts w:eastAsia="MS Mincho"/>
          <w:lang w:val="en-US" w:eastAsia="ja-JP"/>
        </w:rPr>
        <w:t xml:space="preserve"> </w:t>
      </w:r>
      <w:r w:rsidR="004B759B">
        <w:rPr>
          <w:lang w:val="en-US"/>
        </w:rPr>
        <w:t>with the following objective for RAN2:</w:t>
      </w:r>
    </w:p>
    <w:tbl>
      <w:tblPr>
        <w:tblStyle w:val="TableGrid"/>
        <w:tblW w:w="0" w:type="auto"/>
        <w:tblLook w:val="04A0" w:firstRow="1" w:lastRow="0" w:firstColumn="1" w:lastColumn="0" w:noHBand="0" w:noVBand="1"/>
      </w:tblPr>
      <w:tblGrid>
        <w:gridCol w:w="9631"/>
      </w:tblGrid>
      <w:tr w:rsidR="004B759B" w14:paraId="0067710C" w14:textId="77777777" w:rsidTr="004B759B">
        <w:tc>
          <w:tcPr>
            <w:tcW w:w="9631" w:type="dxa"/>
          </w:tcPr>
          <w:p w14:paraId="0052B7F2" w14:textId="746E7E0A" w:rsidR="004B759B" w:rsidRDefault="004B759B" w:rsidP="004B759B">
            <w:pPr>
              <w:numPr>
                <w:ilvl w:val="0"/>
                <w:numId w:val="11"/>
              </w:numPr>
              <w:ind w:right="-99"/>
              <w:rPr>
                <w:lang w:val="en-US"/>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tc>
      </w:tr>
    </w:tbl>
    <w:p w14:paraId="2D7100FC" w14:textId="77777777" w:rsidR="004B759B" w:rsidRDefault="004B759B" w:rsidP="009339CB">
      <w:pPr>
        <w:rPr>
          <w:lang w:val="en-US"/>
        </w:rPr>
      </w:pPr>
    </w:p>
    <w:p w14:paraId="54D7BA25" w14:textId="1B7452CA" w:rsidR="00BC2227" w:rsidRPr="00BC2227" w:rsidRDefault="00BC2227" w:rsidP="00BC2227">
      <w:pPr>
        <w:rPr>
          <w:lang w:val="en-US"/>
        </w:rPr>
      </w:pPr>
      <w:r w:rsidRPr="00BC2227">
        <w:rPr>
          <w:lang w:val="en-US"/>
        </w:rPr>
        <w:t>I</w:t>
      </w:r>
      <w:r w:rsidRPr="00BC2227">
        <w:rPr>
          <w:rFonts w:hint="eastAsia"/>
          <w:lang w:val="en-US"/>
        </w:rPr>
        <w:t>n</w:t>
      </w:r>
      <w:r w:rsidRPr="00BC2227">
        <w:rPr>
          <w:lang w:val="en-US"/>
        </w:rPr>
        <w:t xml:space="preserve"> the RAN2</w:t>
      </w:r>
      <w:r>
        <w:rPr>
          <w:lang w:val="en-US"/>
        </w:rPr>
        <w:t>#123</w:t>
      </w:r>
      <w:r w:rsidRPr="00BC2227">
        <w:rPr>
          <w:lang w:val="en-US"/>
        </w:rPr>
        <w:t xml:space="preserve"> meeting</w:t>
      </w:r>
      <w:r>
        <w:rPr>
          <w:lang w:val="en-US"/>
        </w:rPr>
        <w:t xml:space="preserve">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C2227" w:rsidRPr="00BC2227" w14:paraId="5AB704C9" w14:textId="77777777" w:rsidTr="00916A81">
        <w:tc>
          <w:tcPr>
            <w:tcW w:w="9855" w:type="dxa"/>
            <w:shd w:val="clear" w:color="auto" w:fill="auto"/>
          </w:tcPr>
          <w:p w14:paraId="730CF182" w14:textId="77777777" w:rsidR="00BC2227" w:rsidRPr="00BC2227" w:rsidRDefault="00BC2227" w:rsidP="00BC2227">
            <w:pPr>
              <w:tabs>
                <w:tab w:val="num" w:pos="1619"/>
              </w:tabs>
              <w:spacing w:before="60" w:after="0"/>
              <w:ind w:left="644" w:hanging="360"/>
              <w:rPr>
                <w:rFonts w:ascii="Arial" w:hAnsi="Arial"/>
                <w:b/>
                <w:szCs w:val="24"/>
                <w:lang w:eastAsia="ja-JP"/>
              </w:rPr>
            </w:pPr>
            <w:r w:rsidRPr="00BC2227">
              <w:rPr>
                <w:rFonts w:ascii="Arial" w:eastAsia="MS Mincho" w:hAnsi="Arial"/>
                <w:b/>
                <w:szCs w:val="24"/>
                <w:lang w:eastAsia="ja-JP"/>
              </w:rPr>
              <w:t>Proposal 1. Entry/exit condition(s) of using LP-WUS</w:t>
            </w:r>
            <w:r w:rsidRPr="00BC2227">
              <w:rPr>
                <w:rFonts w:ascii="Arial" w:eastAsia="MS Mincho" w:hAnsi="Arial"/>
                <w:b/>
                <w:szCs w:val="24"/>
                <w:lang w:eastAsia="en-GB"/>
              </w:rPr>
              <w:t xml:space="preserve"> </w:t>
            </w:r>
            <w:r w:rsidRPr="00BC2227">
              <w:rPr>
                <w:rFonts w:ascii="Arial" w:eastAsia="MS Mincho" w:hAnsi="Arial"/>
                <w:b/>
                <w:szCs w:val="24"/>
                <w:lang w:eastAsia="ja-JP"/>
              </w:rPr>
              <w:t xml:space="preserve">is configured in SIB. </w:t>
            </w:r>
          </w:p>
          <w:p w14:paraId="529A00C9" w14:textId="77777777" w:rsidR="00BC2227" w:rsidRPr="00BC2227" w:rsidRDefault="00BC2227" w:rsidP="00BC2227">
            <w:pPr>
              <w:tabs>
                <w:tab w:val="num" w:pos="1619"/>
              </w:tabs>
              <w:spacing w:before="60" w:after="0"/>
              <w:ind w:left="644" w:hanging="360"/>
              <w:rPr>
                <w:rFonts w:ascii="Arial" w:eastAsia="MS Mincho" w:hAnsi="Arial"/>
                <w:b/>
                <w:szCs w:val="24"/>
                <w:lang w:eastAsia="ja-JP"/>
              </w:rPr>
            </w:pPr>
            <w:r w:rsidRPr="00BC2227">
              <w:rPr>
                <w:rFonts w:ascii="Arial" w:eastAsia="MS Mincho" w:hAnsi="Arial"/>
                <w:b/>
                <w:szCs w:val="24"/>
                <w:lang w:eastAsia="ja-JP"/>
              </w:rPr>
              <w:t>Proposal 2: FFS via RRC dedicated signaling, e.g. by RRC release.</w:t>
            </w:r>
          </w:p>
          <w:p w14:paraId="791D02E5"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cs="Arial"/>
                <w:b/>
                <w:lang w:eastAsia="zh-CN"/>
              </w:rPr>
              <w:t xml:space="preserve">Proposal 3: </w:t>
            </w:r>
            <w:r w:rsidRPr="00BC2227">
              <w:rPr>
                <w:rFonts w:ascii="Arial" w:eastAsia="MS Mincho" w:hAnsi="Arial"/>
                <w:b/>
                <w:szCs w:val="24"/>
                <w:lang w:eastAsia="en-GB"/>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69051043"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cs="Arial"/>
                <w:b/>
                <w:lang w:eastAsia="zh-CN"/>
              </w:rPr>
              <w:t xml:space="preserve">Proposal 4: </w:t>
            </w:r>
            <w:r w:rsidRPr="00BC2227">
              <w:rPr>
                <w:rFonts w:ascii="Arial" w:eastAsia="MS Mincho" w:hAnsi="Arial"/>
                <w:b/>
                <w:szCs w:val="24"/>
                <w:lang w:eastAsia="en-GB"/>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024DCAF6"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cs="Arial"/>
                <w:b/>
                <w:lang w:eastAsia="zh-CN"/>
              </w:rPr>
              <w:t xml:space="preserve">Proposal 5: </w:t>
            </w:r>
            <w:r w:rsidRPr="00BC2227">
              <w:rPr>
                <w:rFonts w:ascii="Arial" w:eastAsia="MS Mincho" w:hAnsi="Arial"/>
                <w:b/>
                <w:szCs w:val="24"/>
                <w:lang w:eastAsia="en-GB"/>
              </w:rPr>
              <w:t>FFS the serving cell quality measurement on LR is based on LP-SS and/or SSB (pending RAN1 decision).</w:t>
            </w:r>
          </w:p>
          <w:p w14:paraId="7D6FF310" w14:textId="77777777" w:rsidR="00BC2227" w:rsidRPr="00BC2227" w:rsidRDefault="00BC2227" w:rsidP="00BC2227">
            <w:pPr>
              <w:tabs>
                <w:tab w:val="num" w:pos="1619"/>
              </w:tabs>
              <w:spacing w:before="60" w:after="0"/>
              <w:ind w:left="644" w:hanging="360"/>
              <w:rPr>
                <w:rFonts w:ascii="Arial" w:hAnsi="Arial"/>
                <w:b/>
                <w:szCs w:val="24"/>
              </w:rPr>
            </w:pPr>
            <w:r w:rsidRPr="00BC2227">
              <w:rPr>
                <w:rFonts w:ascii="Arial" w:eastAsia="MS Mincho" w:hAnsi="Arial"/>
                <w:b/>
                <w:szCs w:val="24"/>
                <w:lang w:eastAsia="en-GB"/>
              </w:rPr>
              <w:t>Proposal 6: After waking up by a LP-WUS, capture the below solutions in the TR:</w:t>
            </w:r>
          </w:p>
          <w:p w14:paraId="4ACCB9C1" w14:textId="77777777" w:rsidR="00BC2227" w:rsidRPr="00BC2227" w:rsidRDefault="00BC2227" w:rsidP="00BC2227">
            <w:pPr>
              <w:spacing w:before="60" w:after="0"/>
              <w:ind w:left="644"/>
              <w:rPr>
                <w:rFonts w:ascii="Arial" w:eastAsia="MS Mincho" w:hAnsi="Arial"/>
                <w:b/>
                <w:szCs w:val="24"/>
                <w:lang w:eastAsia="en-GB"/>
              </w:rPr>
            </w:pPr>
            <w:r w:rsidRPr="00BC2227">
              <w:rPr>
                <w:rFonts w:ascii="Arial" w:eastAsia="MS Mincho" w:hAnsi="Arial"/>
                <w:b/>
                <w:szCs w:val="24"/>
                <w:lang w:eastAsia="en-GB"/>
              </w:rPr>
              <w:t>Alt 1.1: UE could monitor paging DCI/paging;</w:t>
            </w:r>
          </w:p>
          <w:p w14:paraId="2AFF0525" w14:textId="77777777" w:rsidR="00BC2227" w:rsidRPr="00BC2227" w:rsidRDefault="00BC2227" w:rsidP="00BC2227">
            <w:pPr>
              <w:spacing w:before="60" w:after="0"/>
              <w:ind w:left="644"/>
              <w:rPr>
                <w:rFonts w:ascii="Arial" w:eastAsia="MS Mincho" w:hAnsi="Arial"/>
                <w:b/>
                <w:szCs w:val="24"/>
                <w:lang w:eastAsia="en-GB"/>
              </w:rPr>
            </w:pPr>
            <w:r w:rsidRPr="00BC2227">
              <w:rPr>
                <w:rFonts w:ascii="Arial" w:eastAsia="MS Mincho" w:hAnsi="Arial"/>
                <w:b/>
                <w:szCs w:val="24"/>
                <w:lang w:eastAsia="en-GB"/>
              </w:rPr>
              <w:t>Alt 1.2: UE could monitor PEI, if configured and supported; FFS details on using LP-WUS and PEI together, e.g. subgrouping</w:t>
            </w:r>
          </w:p>
          <w:p w14:paraId="147522BA" w14:textId="77777777" w:rsidR="00BC2227" w:rsidRPr="00BC2227" w:rsidRDefault="00BC2227" w:rsidP="00BC2227">
            <w:pPr>
              <w:spacing w:before="60" w:after="0"/>
              <w:ind w:left="644"/>
              <w:rPr>
                <w:rFonts w:ascii="Arial" w:eastAsia="MS Mincho" w:hAnsi="Arial"/>
                <w:b/>
                <w:szCs w:val="24"/>
                <w:lang w:eastAsia="en-GB"/>
              </w:rPr>
            </w:pPr>
            <w:r w:rsidRPr="00BC2227">
              <w:rPr>
                <w:rFonts w:ascii="Arial" w:eastAsia="MS Mincho" w:hAnsi="Arial"/>
                <w:b/>
                <w:szCs w:val="24"/>
                <w:lang w:eastAsia="en-GB"/>
              </w:rPr>
              <w:t>FFS Alt 2: UE could perform random access directly, FFS on whether and what condition/requirement is needed. R2 assumes that this require that LP-WUS includes UE_ID or equivalent. (Depends on LP-WUS capacity to carry information)</w:t>
            </w:r>
          </w:p>
          <w:p w14:paraId="6CC1FB94"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b/>
                <w:szCs w:val="24"/>
                <w:lang w:eastAsia="en-GB"/>
              </w:rPr>
              <w:t xml:space="preserve">Proposal 7: For Alt.1 above, after waking up by a LP-WUS, RAN2 assumes the baseline is the UE monitors the legacy PO. </w:t>
            </w:r>
          </w:p>
          <w:p w14:paraId="68DD5DF1"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en-GB"/>
              </w:rPr>
              <w:t>Proposal 8-1: RAN2 consider the s</w:t>
            </w:r>
            <w:r w:rsidRPr="00BC2227">
              <w:rPr>
                <w:rFonts w:ascii="Arial" w:eastAsia="MS Mincho" w:hAnsi="Arial"/>
                <w:b/>
                <w:szCs w:val="24"/>
                <w:lang w:eastAsia="zh-CN"/>
              </w:rPr>
              <w:t xml:space="preserve">ubgrouping methods for LP-WUS (if supported) includes the CN assigned and/or UE_ID based subgrouping, which are similar to the PEI subgrouping methods. Details determined during WI phase. </w:t>
            </w:r>
          </w:p>
          <w:p w14:paraId="0F69C616"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en-GB"/>
              </w:rPr>
              <w:t xml:space="preserve">Proposal 8-2: </w:t>
            </w:r>
            <w:r w:rsidRPr="00BC2227">
              <w:rPr>
                <w:rFonts w:ascii="Arial" w:eastAsia="MS Mincho" w:hAnsi="Arial"/>
                <w:b/>
                <w:szCs w:val="24"/>
                <w:lang w:eastAsia="zh-CN"/>
              </w:rPr>
              <w:t>The number of subgroups depends on the decision on payload of LP-WUS in RAN1.</w:t>
            </w:r>
          </w:p>
          <w:p w14:paraId="67E1042B"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 xml:space="preserve">Proposal 11: Capture the below pros/cons in the TR on whether there is necessarity for the network to be aware of whether an idle/inactive UE is monitoring LP-WUS or not. Details to be updated during TR drafting. </w:t>
            </w:r>
          </w:p>
          <w:p w14:paraId="3E69DF15"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12: For UE in RRC_IDLE/RRC_INACTIVE state, FFS on whether there is need for the network to be aware of whether the UE is monitoring LP-WUS or not.</w:t>
            </w:r>
          </w:p>
          <w:p w14:paraId="7E9FECF6"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bookmarkStart w:id="2" w:name="_Hlk146806448"/>
            <w:r w:rsidRPr="00BC2227">
              <w:rPr>
                <w:rFonts w:ascii="Arial" w:eastAsia="MS Mincho" w:hAnsi="Arial"/>
                <w:b/>
                <w:szCs w:val="24"/>
                <w:lang w:eastAsia="zh-CN"/>
              </w:rPr>
              <w:lastRenderedPageBreak/>
              <w:t xml:space="preserve">Proposal 14-1: </w:t>
            </w:r>
            <w:bookmarkStart w:id="3" w:name="OLE_LINK142"/>
            <w:r w:rsidRPr="00BC2227">
              <w:rPr>
                <w:rFonts w:ascii="Arial" w:eastAsia="MS Mincho" w:hAnsi="Arial"/>
                <w:b/>
                <w:szCs w:val="24"/>
                <w:lang w:eastAsia="zh-CN"/>
              </w:rPr>
              <w:t xml:space="preserve">R2 assumes </w:t>
            </w:r>
            <w:bookmarkEnd w:id="3"/>
            <w:r w:rsidRPr="00BC2227">
              <w:rPr>
                <w:rFonts w:ascii="Arial" w:eastAsia="MS Mincho" w:hAnsi="Arial"/>
                <w:b/>
                <w:szCs w:val="24"/>
                <w:lang w:eastAsia="zh-CN"/>
              </w:rPr>
              <w:t xml:space="preserve">In ultra-deep-sleep, RRM measurement on serving cell via MR is relaxed (may include no measurement) </w:t>
            </w:r>
            <w:bookmarkStart w:id="4" w:name="OLE_LINK135"/>
            <w:bookmarkStart w:id="5" w:name="OLE_LINK137"/>
            <w:r w:rsidRPr="00BC2227">
              <w:rPr>
                <w:rFonts w:ascii="Arial" w:eastAsia="MS Mincho" w:hAnsi="Arial"/>
                <w:b/>
                <w:szCs w:val="24"/>
                <w:lang w:eastAsia="zh-CN"/>
              </w:rPr>
              <w:t>if RRM measurement on LR is feasible/supported</w:t>
            </w:r>
            <w:bookmarkEnd w:id="4"/>
            <w:bookmarkEnd w:id="5"/>
            <w:r w:rsidRPr="00BC2227">
              <w:rPr>
                <w:rFonts w:ascii="Arial" w:eastAsia="MS Mincho" w:hAnsi="Arial"/>
                <w:b/>
                <w:szCs w:val="24"/>
                <w:lang w:eastAsia="zh-CN"/>
              </w:rPr>
              <w:t xml:space="preserve">. FFS on the details, e.g. how to relax, in which condition,. </w:t>
            </w:r>
          </w:p>
          <w:p w14:paraId="58528C62" w14:textId="77777777" w:rsidR="00BC2227" w:rsidRPr="00BC2227" w:rsidRDefault="00BC2227" w:rsidP="00BC2227">
            <w:pPr>
              <w:tabs>
                <w:tab w:val="num" w:pos="1619"/>
              </w:tabs>
              <w:spacing w:before="60" w:after="0"/>
              <w:ind w:left="644" w:hanging="360"/>
              <w:rPr>
                <w:rFonts w:ascii="Arial" w:hAnsi="Arial"/>
                <w:b/>
                <w:szCs w:val="24"/>
              </w:rPr>
            </w:pPr>
            <w:r w:rsidRPr="00BC2227">
              <w:rPr>
                <w:rFonts w:ascii="Arial" w:eastAsia="MS Mincho" w:hAnsi="Arial"/>
                <w:b/>
                <w:szCs w:val="24"/>
                <w:lang w:eastAsia="zh-CN"/>
              </w:rPr>
              <w:t>Proposal 14-2:</w:t>
            </w:r>
            <w:r w:rsidRPr="00BC2227">
              <w:rPr>
                <w:rFonts w:ascii="Arial" w:eastAsia="MS Mincho" w:hAnsi="Arial"/>
                <w:b/>
                <w:szCs w:val="24"/>
                <w:lang w:eastAsia="en-GB"/>
              </w:rPr>
              <w:t xml:space="preserve"> </w:t>
            </w:r>
            <w:r w:rsidRPr="00BC2227">
              <w:rPr>
                <w:rFonts w:ascii="Arial" w:eastAsia="MS Mincho" w:hAnsi="Arial"/>
                <w:b/>
                <w:szCs w:val="24"/>
                <w:lang w:eastAsia="zh-CN"/>
              </w:rPr>
              <w:t>R2 assumes In ultra-deep-sleep, RRM measurement on neighboring cell via MR is relaxed (may include no measurement) if RRM measurement on LR is feasible/supported. FFS on the details, e.g. how to relax, in which condition,.</w:t>
            </w:r>
          </w:p>
          <w:bookmarkEnd w:id="2"/>
          <w:p w14:paraId="71E05E8B"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15: FFS: RRM measurement for neighboring cell by LR as well as corresponding cell (re-) selection.</w:t>
            </w:r>
          </w:p>
          <w:p w14:paraId="4797FD9F"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 xml:space="preserve">Proposal 18: FFS to what extent UE maintains valid SI in case UE’s MR is in ultra-deep sleep state.  </w:t>
            </w:r>
          </w:p>
          <w:p w14:paraId="2CE991CF"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19: R2 assumes that the Network may have the need to wake up UE by LP-WUS from ultra-deep sleep whenever there is ETWS/CMAS information etc, applicability to SI change notification FFS</w:t>
            </w:r>
          </w:p>
          <w:p w14:paraId="178B6BE6" w14:textId="77777777" w:rsidR="00BC2227" w:rsidRPr="00BC2227" w:rsidRDefault="00BC2227" w:rsidP="00BC2227">
            <w:pPr>
              <w:overflowPunct w:val="0"/>
              <w:autoSpaceDE w:val="0"/>
              <w:autoSpaceDN w:val="0"/>
              <w:adjustRightInd w:val="0"/>
              <w:spacing w:after="120"/>
              <w:jc w:val="both"/>
              <w:textAlignment w:val="baseline"/>
              <w:rPr>
                <w:rFonts w:ascii="Arial" w:eastAsia="SimSun" w:hAnsi="Arial"/>
                <w:lang w:eastAsia="zh-CN"/>
              </w:rPr>
            </w:pPr>
          </w:p>
        </w:tc>
      </w:tr>
    </w:tbl>
    <w:p w14:paraId="3A3F6FA2" w14:textId="77777777" w:rsidR="00BC2227" w:rsidRPr="00BC2227" w:rsidRDefault="00BC2227" w:rsidP="00BC2227">
      <w:pPr>
        <w:overflowPunct w:val="0"/>
        <w:autoSpaceDE w:val="0"/>
        <w:autoSpaceDN w:val="0"/>
        <w:adjustRightInd w:val="0"/>
        <w:spacing w:after="120"/>
        <w:jc w:val="both"/>
        <w:textAlignment w:val="baseline"/>
        <w:rPr>
          <w:rFonts w:ascii="Arial" w:eastAsia="SimSun" w:hAnsi="Arial"/>
          <w:lang w:eastAsia="zh-CN"/>
        </w:rPr>
      </w:pPr>
    </w:p>
    <w:p w14:paraId="551C4C2A" w14:textId="77777777" w:rsidR="00BC2227" w:rsidRPr="00BC2227" w:rsidRDefault="00BC2227" w:rsidP="009339CB"/>
    <w:p w14:paraId="6C4E6517" w14:textId="60E381E8" w:rsidR="00E02BF1" w:rsidRDefault="00E02BF1" w:rsidP="009339CB">
      <w:pPr>
        <w:rPr>
          <w:lang w:val="en-US"/>
        </w:rPr>
      </w:pPr>
      <w:r>
        <w:rPr>
          <w:lang w:val="en-US"/>
        </w:rPr>
        <w:t xml:space="preserve">This TDoc discusses </w:t>
      </w:r>
      <w:r w:rsidR="009357C8">
        <w:rPr>
          <w:lang w:val="en-US"/>
        </w:rPr>
        <w:t>further</w:t>
      </w:r>
      <w:r>
        <w:rPr>
          <w:lang w:val="en-US"/>
        </w:rPr>
        <w:t xml:space="preserve"> </w:t>
      </w:r>
      <w:r w:rsidR="009418F9">
        <w:rPr>
          <w:lang w:val="en-US"/>
        </w:rPr>
        <w:t xml:space="preserve">RAN2 impacts on </w:t>
      </w:r>
      <w:r w:rsidR="009418F9" w:rsidRPr="009418F9">
        <w:rPr>
          <w:lang w:val="en-US"/>
        </w:rPr>
        <w:t xml:space="preserve">low-power wake-up signal in RRC IDLE </w:t>
      </w:r>
      <w:r w:rsidR="00E04B42">
        <w:rPr>
          <w:lang w:val="en-US"/>
        </w:rPr>
        <w:t xml:space="preserve">and </w:t>
      </w:r>
      <w:r w:rsidR="009418F9" w:rsidRPr="009418F9">
        <w:rPr>
          <w:lang w:val="en-US"/>
        </w:rPr>
        <w:t>INACTIV</w:t>
      </w:r>
      <w:r w:rsidR="00E04B42">
        <w:rPr>
          <w:lang w:val="en-US"/>
        </w:rPr>
        <w:t>E</w:t>
      </w:r>
      <w:r>
        <w:rPr>
          <w:lang w:val="en-US"/>
        </w:rPr>
        <w:t>.</w:t>
      </w:r>
    </w:p>
    <w:p w14:paraId="7D65E683" w14:textId="77777777" w:rsidR="00734BE0" w:rsidRPr="00E02BF1" w:rsidRDefault="00734BE0" w:rsidP="009339CB">
      <w:pPr>
        <w:rPr>
          <w:lang w:val="en-US"/>
        </w:rPr>
      </w:pPr>
    </w:p>
    <w:p w14:paraId="7D484B6E" w14:textId="5ACB42D4" w:rsidR="009339CB" w:rsidRDefault="009339CB" w:rsidP="009339CB">
      <w:pPr>
        <w:pStyle w:val="Heading1"/>
      </w:pPr>
      <w:r w:rsidRPr="006E13D1">
        <w:t>2</w:t>
      </w:r>
      <w:r w:rsidRPr="006E13D1">
        <w:tab/>
      </w:r>
      <w:r w:rsidR="00E02BF1">
        <w:t>Discussion</w:t>
      </w:r>
    </w:p>
    <w:p w14:paraId="798F6E84" w14:textId="77777777" w:rsidR="00313810" w:rsidRDefault="00313810" w:rsidP="009B35E9"/>
    <w:p w14:paraId="64A48517" w14:textId="77777777" w:rsidR="00510D18" w:rsidRDefault="00510D18" w:rsidP="00510D18">
      <w:r>
        <w:t>The following was agreed in the previous RAN2 meeting:</w:t>
      </w:r>
    </w:p>
    <w:p w14:paraId="717EB5DB" w14:textId="77777777" w:rsidR="00510D18" w:rsidRPr="00BC2227" w:rsidRDefault="00510D18" w:rsidP="00510D18">
      <w:pPr>
        <w:tabs>
          <w:tab w:val="num" w:pos="1619"/>
        </w:tabs>
        <w:spacing w:before="60" w:after="0"/>
        <w:ind w:left="644" w:hanging="360"/>
        <w:rPr>
          <w:rFonts w:ascii="Arial" w:hAnsi="Arial"/>
          <w:b/>
          <w:szCs w:val="24"/>
        </w:rPr>
      </w:pPr>
      <w:r w:rsidRPr="00BC2227">
        <w:rPr>
          <w:rFonts w:ascii="Arial" w:eastAsia="MS Mincho" w:hAnsi="Arial"/>
          <w:b/>
          <w:szCs w:val="24"/>
          <w:lang w:eastAsia="en-GB"/>
        </w:rPr>
        <w:t>Proposal 6: After waking up by a LP-WUS, capture the below solutions in the TR:</w:t>
      </w:r>
    </w:p>
    <w:p w14:paraId="2513923D" w14:textId="77777777" w:rsidR="00510D18" w:rsidRPr="00BC2227" w:rsidRDefault="00510D18" w:rsidP="00510D18">
      <w:pPr>
        <w:spacing w:before="60" w:after="0"/>
        <w:ind w:left="644"/>
        <w:rPr>
          <w:rFonts w:ascii="Arial" w:eastAsia="MS Mincho" w:hAnsi="Arial"/>
          <w:b/>
          <w:szCs w:val="24"/>
          <w:lang w:eastAsia="en-GB"/>
        </w:rPr>
      </w:pPr>
      <w:r w:rsidRPr="00BC2227">
        <w:rPr>
          <w:rFonts w:ascii="Arial" w:eastAsia="MS Mincho" w:hAnsi="Arial"/>
          <w:b/>
          <w:szCs w:val="24"/>
          <w:lang w:eastAsia="en-GB"/>
        </w:rPr>
        <w:t>Alt 1.1: UE could monitor paging DCI/paging;</w:t>
      </w:r>
    </w:p>
    <w:p w14:paraId="7ADDF56A" w14:textId="77777777" w:rsidR="00510D18" w:rsidRPr="00BC2227" w:rsidRDefault="00510D18" w:rsidP="00510D18">
      <w:pPr>
        <w:spacing w:before="60" w:after="0"/>
        <w:ind w:left="644"/>
        <w:rPr>
          <w:rFonts w:ascii="Arial" w:eastAsia="MS Mincho" w:hAnsi="Arial"/>
          <w:b/>
          <w:szCs w:val="24"/>
          <w:lang w:eastAsia="en-GB"/>
        </w:rPr>
      </w:pPr>
      <w:r w:rsidRPr="00BC2227">
        <w:rPr>
          <w:rFonts w:ascii="Arial" w:eastAsia="MS Mincho" w:hAnsi="Arial"/>
          <w:b/>
          <w:szCs w:val="24"/>
          <w:lang w:eastAsia="en-GB"/>
        </w:rPr>
        <w:t>Alt 1.2: UE could monitor PEI, if configured and supported; FFS details on using LP-WUS and PEI together, e.g. subgrouping</w:t>
      </w:r>
    </w:p>
    <w:p w14:paraId="301CD9BF" w14:textId="77777777" w:rsidR="00510D18" w:rsidRPr="00BC2227" w:rsidRDefault="00510D18" w:rsidP="00510D18">
      <w:pPr>
        <w:spacing w:before="60" w:after="0"/>
        <w:ind w:left="644"/>
        <w:rPr>
          <w:rFonts w:ascii="Arial" w:eastAsia="MS Mincho" w:hAnsi="Arial"/>
          <w:b/>
          <w:szCs w:val="24"/>
          <w:lang w:eastAsia="en-GB"/>
        </w:rPr>
      </w:pPr>
      <w:r w:rsidRPr="00BC2227">
        <w:rPr>
          <w:rFonts w:ascii="Arial" w:eastAsia="MS Mincho" w:hAnsi="Arial"/>
          <w:b/>
          <w:szCs w:val="24"/>
          <w:lang w:eastAsia="en-GB"/>
        </w:rPr>
        <w:t>FFS Alt 2: UE could perform random access directly, FFS on whether and what condition/requirement is needed. R2 assumes that this require that LP-WUS includes UE_ID or equivalent. (Depends on LP-WUS capacity to carry information)</w:t>
      </w:r>
    </w:p>
    <w:p w14:paraId="14BECC26" w14:textId="77777777" w:rsidR="00510D18" w:rsidRDefault="00510D18" w:rsidP="00510D18"/>
    <w:p w14:paraId="739F9147" w14:textId="32F546BB" w:rsidR="00510D18" w:rsidRDefault="00510D18" w:rsidP="00510D18">
      <w:r>
        <w:t xml:space="preserve">The LP-WUS </w:t>
      </w:r>
      <w:r>
        <w:t xml:space="preserve">coverage should </w:t>
      </w:r>
      <w:r>
        <w:t xml:space="preserve">match at least the coverage of RACH </w:t>
      </w:r>
      <w:r>
        <w:t xml:space="preserve">i.e. </w:t>
      </w:r>
      <w:r>
        <w:t xml:space="preserve"> MsgA/</w:t>
      </w:r>
      <w:r>
        <w:t>MSG3</w:t>
      </w:r>
      <w:r>
        <w:t xml:space="preserve">. </w:t>
      </w:r>
      <w:r>
        <w:t xml:space="preserve">It would be problematic if </w:t>
      </w:r>
      <w:r>
        <w:t>LP-WUS needs to include paging record</w:t>
      </w:r>
      <w:r>
        <w:t xml:space="preserve"> increasing the </w:t>
      </w:r>
      <w:r>
        <w:t>payload of LP-WU</w:t>
      </w:r>
      <w:r>
        <w:t xml:space="preserve">S. </w:t>
      </w:r>
      <w:r>
        <w:t xml:space="preserve">LP-WUS has lower reliability than PDCCH and </w:t>
      </w:r>
      <w:r>
        <w:t xml:space="preserve">is therefore </w:t>
      </w:r>
      <w:r>
        <w:t>more likely to be missed by UE.</w:t>
      </w:r>
      <w:r>
        <w:t xml:space="preserve"> </w:t>
      </w:r>
      <w:r>
        <w:t xml:space="preserve">Based on </w:t>
      </w:r>
      <w:r>
        <w:t xml:space="preserve">that we </w:t>
      </w:r>
      <w:r>
        <w:t>propose</w:t>
      </w:r>
      <w:r>
        <w:t>:</w:t>
      </w:r>
    </w:p>
    <w:p w14:paraId="4B9547C7" w14:textId="4E2274FA" w:rsidR="00510D18" w:rsidRDefault="00510D18" w:rsidP="00510D18">
      <w:pPr>
        <w:rPr>
          <w:b/>
          <w:bCs/>
        </w:rPr>
      </w:pPr>
      <w:r w:rsidRPr="00F66C6F">
        <w:rPr>
          <w:b/>
          <w:bCs/>
        </w:rPr>
        <w:t xml:space="preserve">Proposal </w:t>
      </w:r>
      <w:r w:rsidR="00F66C6F">
        <w:rPr>
          <w:b/>
          <w:bCs/>
        </w:rPr>
        <w:t>1</w:t>
      </w:r>
      <w:r w:rsidR="00F66C6F" w:rsidRPr="00F66C6F">
        <w:rPr>
          <w:b/>
          <w:bCs/>
        </w:rPr>
        <w:t xml:space="preserve">: LP-WUS triggered </w:t>
      </w:r>
      <w:r w:rsidRPr="00F66C6F">
        <w:rPr>
          <w:b/>
          <w:bCs/>
        </w:rPr>
        <w:t xml:space="preserve">RACH </w:t>
      </w:r>
      <w:r w:rsidR="00F66C6F" w:rsidRPr="00F66C6F">
        <w:rPr>
          <w:b/>
          <w:bCs/>
        </w:rPr>
        <w:t>i</w:t>
      </w:r>
      <w:r w:rsidRPr="00F66C6F">
        <w:rPr>
          <w:b/>
          <w:bCs/>
        </w:rPr>
        <w:t xml:space="preserve">s not supported. </w:t>
      </w:r>
    </w:p>
    <w:p w14:paraId="0AE5CDA7" w14:textId="77777777" w:rsidR="00F66C6F" w:rsidRDefault="00F66C6F" w:rsidP="00F66C6F"/>
    <w:p w14:paraId="112D5930" w14:textId="3EEC50D5" w:rsidR="00F66C6F" w:rsidRDefault="00F66C6F" w:rsidP="00F66C6F">
      <w:r>
        <w:t>The following was agreed in the previous RAN2 meeting:</w:t>
      </w:r>
    </w:p>
    <w:p w14:paraId="2247C4CD" w14:textId="77777777" w:rsidR="00F66C6F" w:rsidRPr="00BC2227" w:rsidRDefault="00F66C6F" w:rsidP="00F66C6F">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19: R2 assumes that the Network may have the need to wake up UE by LP-WUS from ultra-deep sleep whenever there is ETWS/CMAS information etc, applicability to SI change notification FFS</w:t>
      </w:r>
    </w:p>
    <w:p w14:paraId="4D3FC3CF" w14:textId="77777777" w:rsidR="00F66C6F" w:rsidRPr="00F66C6F" w:rsidRDefault="00F66C6F" w:rsidP="00510D18">
      <w:pPr>
        <w:rPr>
          <w:b/>
          <w:bCs/>
        </w:rPr>
      </w:pPr>
    </w:p>
    <w:p w14:paraId="38EF8837" w14:textId="4B336A17" w:rsidR="00510D18" w:rsidRDefault="00F66C6F" w:rsidP="00510D18">
      <w:r>
        <w:t xml:space="preserve">One option is to include </w:t>
      </w:r>
      <w:r w:rsidR="00510D18">
        <w:t>short message notification (i.e. SI update or ETWS/CMAS notification)</w:t>
      </w:r>
      <w:r>
        <w:t xml:space="preserve"> in LP-WUS</w:t>
      </w:r>
      <w:r w:rsidR="00510D18">
        <w:t xml:space="preserve">. </w:t>
      </w:r>
    </w:p>
    <w:p w14:paraId="58498789" w14:textId="56B8B5D9" w:rsidR="00510D18" w:rsidRDefault="00F66C6F" w:rsidP="00510D18">
      <w:r>
        <w:t xml:space="preserve">Alternatively, </w:t>
      </w:r>
      <w:r w:rsidR="00510D18">
        <w:t>network can use LP-WUS to first wake up UE’s main radio</w:t>
      </w:r>
      <w:r>
        <w:t xml:space="preserve"> and </w:t>
      </w:r>
      <w:r w:rsidR="00510D18">
        <w:t xml:space="preserve">UE </w:t>
      </w:r>
      <w:r>
        <w:t xml:space="preserve">can </w:t>
      </w:r>
      <w:r w:rsidR="00510D18">
        <w:t>then acquire short message from paging DCI</w:t>
      </w:r>
      <w:r>
        <w:t xml:space="preserve"> which seems simpler and space in the LP-WUS can be saved. Therefore we propose:</w:t>
      </w:r>
    </w:p>
    <w:p w14:paraId="3E03E5BB" w14:textId="4B6B2D22" w:rsidR="00510D18" w:rsidRPr="00F66C6F" w:rsidRDefault="00510D18" w:rsidP="00510D18">
      <w:pPr>
        <w:rPr>
          <w:b/>
          <w:bCs/>
        </w:rPr>
      </w:pPr>
      <w:r w:rsidRPr="00F66C6F">
        <w:rPr>
          <w:b/>
          <w:bCs/>
        </w:rPr>
        <w:t xml:space="preserve">Proposal </w:t>
      </w:r>
      <w:r w:rsidR="00F66C6F">
        <w:rPr>
          <w:b/>
          <w:bCs/>
        </w:rPr>
        <w:t>2</w:t>
      </w:r>
      <w:r w:rsidR="00F66C6F" w:rsidRPr="00F66C6F">
        <w:rPr>
          <w:b/>
          <w:bCs/>
        </w:rPr>
        <w:t xml:space="preserve">: </w:t>
      </w:r>
      <w:r w:rsidRPr="00F66C6F">
        <w:rPr>
          <w:b/>
          <w:bCs/>
        </w:rPr>
        <w:t>SI update and ETWS/CMAS notification is not included in LP-WUS.</w:t>
      </w:r>
    </w:p>
    <w:p w14:paraId="777F3F1D" w14:textId="77777777" w:rsidR="00510D18" w:rsidRDefault="00510D18" w:rsidP="009B35E9"/>
    <w:p w14:paraId="7DECC697" w14:textId="75B345F3" w:rsidR="00734BE0" w:rsidRDefault="008576D8" w:rsidP="009B35E9">
      <w:r>
        <w:lastRenderedPageBreak/>
        <w:t xml:space="preserve">When LP-WUS is deployed it can be assumed that not all the cells will support LP-WUS. </w:t>
      </w:r>
      <w:r w:rsidR="001B00FC">
        <w:t xml:space="preserve">In some NW implementations LP-WUS support can be introduced in some specific </w:t>
      </w:r>
      <w:r w:rsidR="00420095">
        <w:t xml:space="preserve">cells or </w:t>
      </w:r>
      <w:r w:rsidR="001B00FC">
        <w:t xml:space="preserve">frequency(s). </w:t>
      </w:r>
      <w:r>
        <w:t>For the UE supporting LP-WUS it would be more saving friendly to camp on the cell which is supporting</w:t>
      </w:r>
      <w:r w:rsidR="00420095">
        <w:t xml:space="preserve"> LP-WUS</w:t>
      </w:r>
      <w:r>
        <w:t xml:space="preserve">. </w:t>
      </w:r>
      <w:r w:rsidR="00420095">
        <w:t xml:space="preserve">It can be </w:t>
      </w:r>
      <w:r w:rsidR="007C4645">
        <w:t>assume</w:t>
      </w:r>
      <w:r w:rsidR="00420095">
        <w:t>d</w:t>
      </w:r>
      <w:r w:rsidR="007C4645">
        <w:t xml:space="preserve"> that from system perspective it would be beneficial if the UE always camps and starts the access on the best cell of the frequency </w:t>
      </w:r>
      <w:r w:rsidR="001B00FC">
        <w:t>to</w:t>
      </w:r>
      <w:r w:rsidR="007C4645">
        <w:t xml:space="preserve"> avoid interference. </w:t>
      </w:r>
      <w:r w:rsidR="00420095">
        <w:t xml:space="preserve">Different cell </w:t>
      </w:r>
      <w:r w:rsidR="00B706D7">
        <w:t>(</w:t>
      </w:r>
      <w:r w:rsidR="00420095">
        <w:t>re</w:t>
      </w:r>
      <w:r w:rsidR="00B706D7">
        <w:t>)</w:t>
      </w:r>
      <w:r w:rsidR="00420095">
        <w:t>selection enhancements could be studied f</w:t>
      </w:r>
      <w:r>
        <w:t xml:space="preserve">or enabling that the UE </w:t>
      </w:r>
      <w:r w:rsidR="008C7BA1">
        <w:t>camp</w:t>
      </w:r>
      <w:r w:rsidR="00420095">
        <w:t>s</w:t>
      </w:r>
      <w:r w:rsidR="008C7BA1">
        <w:t xml:space="preserve"> on the cell supporting LP-WUS more often</w:t>
      </w:r>
      <w:r w:rsidR="00420095">
        <w:t>.</w:t>
      </w:r>
      <w:r w:rsidR="008C7BA1">
        <w:t xml:space="preserve"> </w:t>
      </w:r>
      <w:r w:rsidR="004233BD">
        <w:t xml:space="preserve"> </w:t>
      </w:r>
    </w:p>
    <w:p w14:paraId="2B0237DE" w14:textId="03A836B4" w:rsidR="00544B6D" w:rsidRPr="00544B6D" w:rsidRDefault="00544B6D" w:rsidP="00544B6D">
      <w:pPr>
        <w:rPr>
          <w:b/>
          <w:bCs/>
        </w:rPr>
      </w:pPr>
      <w:r w:rsidRPr="00544B6D">
        <w:rPr>
          <w:b/>
          <w:bCs/>
        </w:rPr>
        <w:t xml:space="preserve">Proposal </w:t>
      </w:r>
      <w:r w:rsidR="00F66C6F">
        <w:rPr>
          <w:b/>
          <w:bCs/>
        </w:rPr>
        <w:t>3</w:t>
      </w:r>
      <w:r>
        <w:rPr>
          <w:b/>
          <w:bCs/>
        </w:rPr>
        <w:t xml:space="preserve">: </w:t>
      </w:r>
      <w:r w:rsidRPr="00544B6D">
        <w:rPr>
          <w:b/>
          <w:bCs/>
        </w:rPr>
        <w:t>LP-WUS UE</w:t>
      </w:r>
      <w:r>
        <w:rPr>
          <w:b/>
          <w:bCs/>
        </w:rPr>
        <w:t xml:space="preserve"> </w:t>
      </w:r>
      <w:r w:rsidRPr="00544B6D">
        <w:rPr>
          <w:b/>
          <w:bCs/>
        </w:rPr>
        <w:t>prioritize</w:t>
      </w:r>
      <w:r>
        <w:rPr>
          <w:b/>
          <w:bCs/>
        </w:rPr>
        <w:t>s</w:t>
      </w:r>
      <w:r w:rsidRPr="00544B6D">
        <w:rPr>
          <w:b/>
          <w:bCs/>
        </w:rPr>
        <w:t xml:space="preserve"> </w:t>
      </w:r>
      <w:r w:rsidR="0068178C">
        <w:rPr>
          <w:b/>
          <w:bCs/>
        </w:rPr>
        <w:t>i</w:t>
      </w:r>
      <w:r w:rsidR="0068178C" w:rsidRPr="0068178C">
        <w:rPr>
          <w:b/>
          <w:bCs/>
        </w:rPr>
        <w:t xml:space="preserve">n </w:t>
      </w:r>
      <w:r w:rsidR="00502E19">
        <w:rPr>
          <w:b/>
          <w:bCs/>
        </w:rPr>
        <w:t xml:space="preserve">the </w:t>
      </w:r>
      <w:r w:rsidR="0068178C" w:rsidRPr="0068178C">
        <w:rPr>
          <w:b/>
          <w:bCs/>
        </w:rPr>
        <w:t xml:space="preserve">cell (re)selection </w:t>
      </w:r>
      <w:r w:rsidR="0068178C">
        <w:rPr>
          <w:b/>
          <w:bCs/>
        </w:rPr>
        <w:t xml:space="preserve">procedure </w:t>
      </w:r>
      <w:r>
        <w:rPr>
          <w:b/>
          <w:bCs/>
        </w:rPr>
        <w:t>cells/</w:t>
      </w:r>
      <w:r w:rsidRPr="00544B6D">
        <w:rPr>
          <w:b/>
          <w:bCs/>
        </w:rPr>
        <w:t>frequencies supporting LP-WUS.</w:t>
      </w:r>
    </w:p>
    <w:p w14:paraId="6EE8C766" w14:textId="77777777" w:rsidR="005A6C52" w:rsidRDefault="005A6C52" w:rsidP="00502E19">
      <w:pPr>
        <w:rPr>
          <w:b/>
          <w:bCs/>
        </w:rPr>
      </w:pPr>
    </w:p>
    <w:p w14:paraId="553955BE" w14:textId="77777777" w:rsidR="005A6C52" w:rsidRPr="000118E1" w:rsidRDefault="005A6C52" w:rsidP="00502E19">
      <w:pPr>
        <w:rPr>
          <w:b/>
          <w:bCs/>
        </w:rPr>
      </w:pPr>
    </w:p>
    <w:p w14:paraId="69B7B8E6" w14:textId="445C5C44" w:rsidR="009339CB" w:rsidRDefault="005A13AB" w:rsidP="009339CB">
      <w:pPr>
        <w:pStyle w:val="Heading1"/>
      </w:pPr>
      <w:r>
        <w:t>3</w:t>
      </w:r>
      <w:r w:rsidR="009339CB" w:rsidRPr="006E13D1">
        <w:tab/>
      </w:r>
      <w:r w:rsidR="009339CB">
        <w:t>Conclusion</w:t>
      </w:r>
    </w:p>
    <w:p w14:paraId="2DCD5FBF" w14:textId="5CC05B10" w:rsidR="002932F5" w:rsidRDefault="002932F5" w:rsidP="000118E1">
      <w:r w:rsidRPr="002932F5">
        <w:t>Based on the discussion following is proposed:</w:t>
      </w:r>
    </w:p>
    <w:p w14:paraId="50A62B35" w14:textId="77777777" w:rsidR="005A2EA5" w:rsidRDefault="005A2EA5" w:rsidP="000118E1"/>
    <w:p w14:paraId="37660701" w14:textId="77777777" w:rsidR="00F66C6F" w:rsidRDefault="00F66C6F" w:rsidP="00F66C6F">
      <w:pPr>
        <w:rPr>
          <w:b/>
          <w:bCs/>
        </w:rPr>
      </w:pPr>
      <w:r w:rsidRPr="00F66C6F">
        <w:rPr>
          <w:b/>
          <w:bCs/>
        </w:rPr>
        <w:t xml:space="preserve">Proposal </w:t>
      </w:r>
      <w:r>
        <w:rPr>
          <w:b/>
          <w:bCs/>
        </w:rPr>
        <w:t>1</w:t>
      </w:r>
      <w:r w:rsidRPr="00F66C6F">
        <w:rPr>
          <w:b/>
          <w:bCs/>
        </w:rPr>
        <w:t xml:space="preserve">: LP-WUS triggered RACH is not supported. </w:t>
      </w:r>
    </w:p>
    <w:p w14:paraId="36EAC20D" w14:textId="77777777" w:rsidR="00F66C6F" w:rsidRPr="00F66C6F" w:rsidRDefault="00F66C6F" w:rsidP="00F66C6F">
      <w:pPr>
        <w:rPr>
          <w:b/>
          <w:bCs/>
        </w:rPr>
      </w:pPr>
      <w:r w:rsidRPr="00F66C6F">
        <w:rPr>
          <w:b/>
          <w:bCs/>
        </w:rPr>
        <w:t xml:space="preserve">Proposal </w:t>
      </w:r>
      <w:r>
        <w:rPr>
          <w:b/>
          <w:bCs/>
        </w:rPr>
        <w:t>2</w:t>
      </w:r>
      <w:r w:rsidRPr="00F66C6F">
        <w:rPr>
          <w:b/>
          <w:bCs/>
        </w:rPr>
        <w:t>: SI update and ETWS/CMAS notification is not included in LP-WUS.</w:t>
      </w:r>
    </w:p>
    <w:p w14:paraId="1E079FE3" w14:textId="77777777" w:rsidR="00F66C6F" w:rsidRPr="00544B6D" w:rsidRDefault="00F66C6F" w:rsidP="00F66C6F">
      <w:pPr>
        <w:rPr>
          <w:b/>
          <w:bCs/>
        </w:rPr>
      </w:pPr>
      <w:r w:rsidRPr="00544B6D">
        <w:rPr>
          <w:b/>
          <w:bCs/>
        </w:rPr>
        <w:t xml:space="preserve">Proposal </w:t>
      </w:r>
      <w:r>
        <w:rPr>
          <w:b/>
          <w:bCs/>
        </w:rPr>
        <w:t xml:space="preserve">3: </w:t>
      </w:r>
      <w:r w:rsidRPr="00544B6D">
        <w:rPr>
          <w:b/>
          <w:bCs/>
        </w:rPr>
        <w:t>LP-WUS UE</w:t>
      </w:r>
      <w:r>
        <w:rPr>
          <w:b/>
          <w:bCs/>
        </w:rPr>
        <w:t xml:space="preserve"> </w:t>
      </w:r>
      <w:r w:rsidRPr="00544B6D">
        <w:rPr>
          <w:b/>
          <w:bCs/>
        </w:rPr>
        <w:t>prioritize</w:t>
      </w:r>
      <w:r>
        <w:rPr>
          <w:b/>
          <w:bCs/>
        </w:rPr>
        <w:t>s</w:t>
      </w:r>
      <w:r w:rsidRPr="00544B6D">
        <w:rPr>
          <w:b/>
          <w:bCs/>
        </w:rPr>
        <w:t xml:space="preserve"> </w:t>
      </w:r>
      <w:r>
        <w:rPr>
          <w:b/>
          <w:bCs/>
        </w:rPr>
        <w:t>i</w:t>
      </w:r>
      <w:r w:rsidRPr="0068178C">
        <w:rPr>
          <w:b/>
          <w:bCs/>
        </w:rPr>
        <w:t xml:space="preserve">n </w:t>
      </w:r>
      <w:r>
        <w:rPr>
          <w:b/>
          <w:bCs/>
        </w:rPr>
        <w:t xml:space="preserve">the </w:t>
      </w:r>
      <w:r w:rsidRPr="0068178C">
        <w:rPr>
          <w:b/>
          <w:bCs/>
        </w:rPr>
        <w:t xml:space="preserve">cell (re)selection </w:t>
      </w:r>
      <w:r>
        <w:rPr>
          <w:b/>
          <w:bCs/>
        </w:rPr>
        <w:t>procedure cells/</w:t>
      </w:r>
      <w:r w:rsidRPr="00544B6D">
        <w:rPr>
          <w:b/>
          <w:bCs/>
        </w:rPr>
        <w:t>frequencies supporting LP-WUS.</w:t>
      </w:r>
    </w:p>
    <w:p w14:paraId="7D9177B9" w14:textId="77777777" w:rsidR="00507918" w:rsidRDefault="00507918" w:rsidP="005A2EA5">
      <w:pPr>
        <w:rPr>
          <w:b/>
          <w:bCs/>
        </w:rPr>
      </w:pPr>
    </w:p>
    <w:p w14:paraId="1F94AE43" w14:textId="77777777" w:rsidR="005A2EA5" w:rsidRDefault="005A2EA5" w:rsidP="000118E1"/>
    <w:p w14:paraId="7641B8A5" w14:textId="77777777" w:rsidR="00945C4A" w:rsidRPr="002932F5" w:rsidRDefault="00945C4A" w:rsidP="000118E1"/>
    <w:p w14:paraId="264C6636" w14:textId="77777777" w:rsidR="000118E1" w:rsidRPr="000118E1" w:rsidRDefault="000118E1" w:rsidP="000118E1"/>
    <w:sectPr w:rsidR="000118E1" w:rsidRPr="000118E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C65AE9"/>
    <w:multiLevelType w:val="multilevel"/>
    <w:tmpl w:val="EE8AB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D31E0"/>
    <w:multiLevelType w:val="hybridMultilevel"/>
    <w:tmpl w:val="7506CC22"/>
    <w:lvl w:ilvl="0" w:tplc="57889714">
      <w:start w:val="11"/>
      <w:numFmt w:val="bullet"/>
      <w:lvlText w:val="-"/>
      <w:lvlJc w:val="left"/>
      <w:pPr>
        <w:ind w:left="720" w:hanging="360"/>
      </w:pPr>
      <w:rPr>
        <w:rFonts w:ascii="Times New Roman" w:eastAsia="Times New Roman" w:hAnsi="Times New Roman" w:cs="Times New Roman" w:hint="default"/>
        <w:b w:val="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4F7A78"/>
    <w:multiLevelType w:val="multilevel"/>
    <w:tmpl w:val="5C884E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253973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5086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5120173">
    <w:abstractNumId w:val="1"/>
  </w:num>
  <w:num w:numId="4" w16cid:durableId="940799494">
    <w:abstractNumId w:val="6"/>
  </w:num>
  <w:num w:numId="5" w16cid:durableId="2088650278">
    <w:abstractNumId w:val="5"/>
  </w:num>
  <w:num w:numId="6" w16cid:durableId="1043091370">
    <w:abstractNumId w:val="7"/>
  </w:num>
  <w:num w:numId="7" w16cid:durableId="12652466">
    <w:abstractNumId w:val="8"/>
  </w:num>
  <w:num w:numId="8" w16cid:durableId="1612056436">
    <w:abstractNumId w:val="13"/>
  </w:num>
  <w:num w:numId="9" w16cid:durableId="1285884754">
    <w:abstractNumId w:val="10"/>
  </w:num>
  <w:num w:numId="10" w16cid:durableId="499471087">
    <w:abstractNumId w:val="12"/>
  </w:num>
  <w:num w:numId="11" w16cid:durableId="1277830222">
    <w:abstractNumId w:val="2"/>
  </w:num>
  <w:num w:numId="12" w16cid:durableId="381714140">
    <w:abstractNumId w:val="11"/>
  </w:num>
  <w:num w:numId="13" w16cid:durableId="603344425">
    <w:abstractNumId w:val="3"/>
  </w:num>
  <w:num w:numId="14" w16cid:durableId="1891988565">
    <w:abstractNumId w:val="4"/>
  </w:num>
  <w:num w:numId="15" w16cid:durableId="18815519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705"/>
    <w:rsid w:val="000118E1"/>
    <w:rsid w:val="00016557"/>
    <w:rsid w:val="0001693E"/>
    <w:rsid w:val="00023C40"/>
    <w:rsid w:val="00033397"/>
    <w:rsid w:val="00040095"/>
    <w:rsid w:val="000515F0"/>
    <w:rsid w:val="00051F26"/>
    <w:rsid w:val="00057EEF"/>
    <w:rsid w:val="00065268"/>
    <w:rsid w:val="00073C9C"/>
    <w:rsid w:val="00075AA9"/>
    <w:rsid w:val="00076412"/>
    <w:rsid w:val="00076BED"/>
    <w:rsid w:val="00080512"/>
    <w:rsid w:val="00090468"/>
    <w:rsid w:val="00094568"/>
    <w:rsid w:val="000B7BCF"/>
    <w:rsid w:val="000C1D25"/>
    <w:rsid w:val="000C522B"/>
    <w:rsid w:val="000C5797"/>
    <w:rsid w:val="000D58AB"/>
    <w:rsid w:val="00112350"/>
    <w:rsid w:val="00112F1A"/>
    <w:rsid w:val="00145075"/>
    <w:rsid w:val="00145E1F"/>
    <w:rsid w:val="001741A0"/>
    <w:rsid w:val="00175FA0"/>
    <w:rsid w:val="001839CF"/>
    <w:rsid w:val="00194CD0"/>
    <w:rsid w:val="001B00FC"/>
    <w:rsid w:val="001B49C9"/>
    <w:rsid w:val="001C0BE7"/>
    <w:rsid w:val="001C23F4"/>
    <w:rsid w:val="001C34F2"/>
    <w:rsid w:val="001C4F79"/>
    <w:rsid w:val="001C71D7"/>
    <w:rsid w:val="001D0732"/>
    <w:rsid w:val="001D495C"/>
    <w:rsid w:val="001D71A4"/>
    <w:rsid w:val="001E18FB"/>
    <w:rsid w:val="001ECCEB"/>
    <w:rsid w:val="001F168B"/>
    <w:rsid w:val="001F7831"/>
    <w:rsid w:val="00204045"/>
    <w:rsid w:val="0020712B"/>
    <w:rsid w:val="0022606D"/>
    <w:rsid w:val="00231728"/>
    <w:rsid w:val="00244A05"/>
    <w:rsid w:val="00250404"/>
    <w:rsid w:val="00256B74"/>
    <w:rsid w:val="00257B7C"/>
    <w:rsid w:val="002610D8"/>
    <w:rsid w:val="00263B9B"/>
    <w:rsid w:val="002747EC"/>
    <w:rsid w:val="002855BF"/>
    <w:rsid w:val="002879C4"/>
    <w:rsid w:val="002932F5"/>
    <w:rsid w:val="002B2988"/>
    <w:rsid w:val="002B39DC"/>
    <w:rsid w:val="002F0D22"/>
    <w:rsid w:val="003042F7"/>
    <w:rsid w:val="00311B17"/>
    <w:rsid w:val="00312330"/>
    <w:rsid w:val="00313810"/>
    <w:rsid w:val="003172DC"/>
    <w:rsid w:val="00325AE3"/>
    <w:rsid w:val="00326069"/>
    <w:rsid w:val="00334B3D"/>
    <w:rsid w:val="0035462D"/>
    <w:rsid w:val="0036459E"/>
    <w:rsid w:val="00364B41"/>
    <w:rsid w:val="00380476"/>
    <w:rsid w:val="00383096"/>
    <w:rsid w:val="00385976"/>
    <w:rsid w:val="00391C57"/>
    <w:rsid w:val="0039346C"/>
    <w:rsid w:val="003A41EF"/>
    <w:rsid w:val="003B40AD"/>
    <w:rsid w:val="003C4E37"/>
    <w:rsid w:val="003D617E"/>
    <w:rsid w:val="003E137E"/>
    <w:rsid w:val="003E16BE"/>
    <w:rsid w:val="003F4E28"/>
    <w:rsid w:val="004006E8"/>
    <w:rsid w:val="00401855"/>
    <w:rsid w:val="0040318B"/>
    <w:rsid w:val="00407AAF"/>
    <w:rsid w:val="00410188"/>
    <w:rsid w:val="004147F5"/>
    <w:rsid w:val="00415E40"/>
    <w:rsid w:val="00420095"/>
    <w:rsid w:val="004233BD"/>
    <w:rsid w:val="00433AEB"/>
    <w:rsid w:val="00446C3A"/>
    <w:rsid w:val="00455711"/>
    <w:rsid w:val="00465587"/>
    <w:rsid w:val="00477455"/>
    <w:rsid w:val="00492735"/>
    <w:rsid w:val="004A1F7B"/>
    <w:rsid w:val="004A5610"/>
    <w:rsid w:val="004B1303"/>
    <w:rsid w:val="004B759B"/>
    <w:rsid w:val="004C44D2"/>
    <w:rsid w:val="004D0ADA"/>
    <w:rsid w:val="004D0F54"/>
    <w:rsid w:val="004D3578"/>
    <w:rsid w:val="004D380D"/>
    <w:rsid w:val="004E213A"/>
    <w:rsid w:val="004F4540"/>
    <w:rsid w:val="004F73A7"/>
    <w:rsid w:val="00502E19"/>
    <w:rsid w:val="00503171"/>
    <w:rsid w:val="00506C28"/>
    <w:rsid w:val="00507918"/>
    <w:rsid w:val="00510D18"/>
    <w:rsid w:val="00523AA2"/>
    <w:rsid w:val="00534DA0"/>
    <w:rsid w:val="005427E3"/>
    <w:rsid w:val="00543E6C"/>
    <w:rsid w:val="00544B6D"/>
    <w:rsid w:val="0054680B"/>
    <w:rsid w:val="00565087"/>
    <w:rsid w:val="0056573F"/>
    <w:rsid w:val="00571279"/>
    <w:rsid w:val="0057368F"/>
    <w:rsid w:val="00584EB8"/>
    <w:rsid w:val="00597482"/>
    <w:rsid w:val="005A13AB"/>
    <w:rsid w:val="005A2EA5"/>
    <w:rsid w:val="005A49C6"/>
    <w:rsid w:val="005A6C52"/>
    <w:rsid w:val="005C2F7B"/>
    <w:rsid w:val="005C766E"/>
    <w:rsid w:val="005C7CD5"/>
    <w:rsid w:val="00611566"/>
    <w:rsid w:val="00645E9A"/>
    <w:rsid w:val="00646D99"/>
    <w:rsid w:val="00656910"/>
    <w:rsid w:val="006574C0"/>
    <w:rsid w:val="0068178C"/>
    <w:rsid w:val="00691F72"/>
    <w:rsid w:val="00696821"/>
    <w:rsid w:val="006C66D8"/>
    <w:rsid w:val="006D1E24"/>
    <w:rsid w:val="006D35DE"/>
    <w:rsid w:val="006D3DDC"/>
    <w:rsid w:val="006E1057"/>
    <w:rsid w:val="006E1417"/>
    <w:rsid w:val="006F4CA1"/>
    <w:rsid w:val="006F4D31"/>
    <w:rsid w:val="006F6A2C"/>
    <w:rsid w:val="007069DC"/>
    <w:rsid w:val="00710201"/>
    <w:rsid w:val="00713173"/>
    <w:rsid w:val="0072073A"/>
    <w:rsid w:val="00726E0A"/>
    <w:rsid w:val="00727B87"/>
    <w:rsid w:val="00731857"/>
    <w:rsid w:val="007342B5"/>
    <w:rsid w:val="00734A5B"/>
    <w:rsid w:val="00734BE0"/>
    <w:rsid w:val="00744E76"/>
    <w:rsid w:val="00747164"/>
    <w:rsid w:val="00757D40"/>
    <w:rsid w:val="007662B5"/>
    <w:rsid w:val="00781F0F"/>
    <w:rsid w:val="00786684"/>
    <w:rsid w:val="0078727C"/>
    <w:rsid w:val="0079049D"/>
    <w:rsid w:val="00793DC5"/>
    <w:rsid w:val="00796823"/>
    <w:rsid w:val="007A2E55"/>
    <w:rsid w:val="007A43B8"/>
    <w:rsid w:val="007B18D8"/>
    <w:rsid w:val="007C095F"/>
    <w:rsid w:val="007C2DD0"/>
    <w:rsid w:val="007C4645"/>
    <w:rsid w:val="007D3A88"/>
    <w:rsid w:val="007F2E08"/>
    <w:rsid w:val="008024FA"/>
    <w:rsid w:val="008028A4"/>
    <w:rsid w:val="00803D47"/>
    <w:rsid w:val="00813245"/>
    <w:rsid w:val="00840DE0"/>
    <w:rsid w:val="00847CD0"/>
    <w:rsid w:val="008576D8"/>
    <w:rsid w:val="008607A8"/>
    <w:rsid w:val="0086354A"/>
    <w:rsid w:val="008768CA"/>
    <w:rsid w:val="00877EF9"/>
    <w:rsid w:val="00880559"/>
    <w:rsid w:val="008A20E7"/>
    <w:rsid w:val="008B5306"/>
    <w:rsid w:val="008B54E8"/>
    <w:rsid w:val="008C2E2A"/>
    <w:rsid w:val="008C3057"/>
    <w:rsid w:val="008C53C9"/>
    <w:rsid w:val="008C7BA1"/>
    <w:rsid w:val="008D2E4D"/>
    <w:rsid w:val="008D6AE8"/>
    <w:rsid w:val="008E53B8"/>
    <w:rsid w:val="008F396F"/>
    <w:rsid w:val="008F3DCD"/>
    <w:rsid w:val="009014A9"/>
    <w:rsid w:val="0090271F"/>
    <w:rsid w:val="00902DB9"/>
    <w:rsid w:val="0090466A"/>
    <w:rsid w:val="00923655"/>
    <w:rsid w:val="009339CB"/>
    <w:rsid w:val="009357C8"/>
    <w:rsid w:val="00936071"/>
    <w:rsid w:val="00936EC7"/>
    <w:rsid w:val="009376CD"/>
    <w:rsid w:val="00940212"/>
    <w:rsid w:val="009418F9"/>
    <w:rsid w:val="00942EC2"/>
    <w:rsid w:val="00945C4A"/>
    <w:rsid w:val="00961B32"/>
    <w:rsid w:val="00962509"/>
    <w:rsid w:val="009658C4"/>
    <w:rsid w:val="00970DB3"/>
    <w:rsid w:val="00974BB0"/>
    <w:rsid w:val="00975BCD"/>
    <w:rsid w:val="009768CB"/>
    <w:rsid w:val="009818A2"/>
    <w:rsid w:val="009928A9"/>
    <w:rsid w:val="009A0AF3"/>
    <w:rsid w:val="009A7C52"/>
    <w:rsid w:val="009B07CD"/>
    <w:rsid w:val="009B0AC6"/>
    <w:rsid w:val="009B2C6A"/>
    <w:rsid w:val="009B35E9"/>
    <w:rsid w:val="009B64E4"/>
    <w:rsid w:val="009C19E9"/>
    <w:rsid w:val="009D733F"/>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C0FC9"/>
    <w:rsid w:val="00AC21C6"/>
    <w:rsid w:val="00AD4D34"/>
    <w:rsid w:val="00AE0B83"/>
    <w:rsid w:val="00B05380"/>
    <w:rsid w:val="00B05962"/>
    <w:rsid w:val="00B15449"/>
    <w:rsid w:val="00B16C2F"/>
    <w:rsid w:val="00B27303"/>
    <w:rsid w:val="00B321EF"/>
    <w:rsid w:val="00B46436"/>
    <w:rsid w:val="00B47FD1"/>
    <w:rsid w:val="00B516BB"/>
    <w:rsid w:val="00B67620"/>
    <w:rsid w:val="00B706D7"/>
    <w:rsid w:val="00B7538C"/>
    <w:rsid w:val="00B82B19"/>
    <w:rsid w:val="00B84DB2"/>
    <w:rsid w:val="00BC2227"/>
    <w:rsid w:val="00BC3555"/>
    <w:rsid w:val="00BD2043"/>
    <w:rsid w:val="00BE32A0"/>
    <w:rsid w:val="00BE6020"/>
    <w:rsid w:val="00C12B51"/>
    <w:rsid w:val="00C20484"/>
    <w:rsid w:val="00C24650"/>
    <w:rsid w:val="00C25465"/>
    <w:rsid w:val="00C33079"/>
    <w:rsid w:val="00C55A12"/>
    <w:rsid w:val="00C6553E"/>
    <w:rsid w:val="00C83A13"/>
    <w:rsid w:val="00C86F10"/>
    <w:rsid w:val="00C9068C"/>
    <w:rsid w:val="00C92967"/>
    <w:rsid w:val="00CA3D0C"/>
    <w:rsid w:val="00CA4C5F"/>
    <w:rsid w:val="00CA654B"/>
    <w:rsid w:val="00CB72B8"/>
    <w:rsid w:val="00CC5EBD"/>
    <w:rsid w:val="00CD0BA8"/>
    <w:rsid w:val="00CD4C7B"/>
    <w:rsid w:val="00CD58FE"/>
    <w:rsid w:val="00CE27F0"/>
    <w:rsid w:val="00D33BE3"/>
    <w:rsid w:val="00D3792D"/>
    <w:rsid w:val="00D452DC"/>
    <w:rsid w:val="00D54820"/>
    <w:rsid w:val="00D55E47"/>
    <w:rsid w:val="00D62E19"/>
    <w:rsid w:val="00D67CD1"/>
    <w:rsid w:val="00D70205"/>
    <w:rsid w:val="00D738D6"/>
    <w:rsid w:val="00D80795"/>
    <w:rsid w:val="00D854BE"/>
    <w:rsid w:val="00D87E00"/>
    <w:rsid w:val="00D9134D"/>
    <w:rsid w:val="00D96D11"/>
    <w:rsid w:val="00DA7A03"/>
    <w:rsid w:val="00DB0DB8"/>
    <w:rsid w:val="00DB1818"/>
    <w:rsid w:val="00DB3BCA"/>
    <w:rsid w:val="00DC16C6"/>
    <w:rsid w:val="00DC309B"/>
    <w:rsid w:val="00DC4DA2"/>
    <w:rsid w:val="00DC5261"/>
    <w:rsid w:val="00DE25D2"/>
    <w:rsid w:val="00DF7C20"/>
    <w:rsid w:val="00E00F4F"/>
    <w:rsid w:val="00E02BF1"/>
    <w:rsid w:val="00E038FB"/>
    <w:rsid w:val="00E04B42"/>
    <w:rsid w:val="00E20806"/>
    <w:rsid w:val="00E258CB"/>
    <w:rsid w:val="00E451B3"/>
    <w:rsid w:val="00E46C08"/>
    <w:rsid w:val="00E471CF"/>
    <w:rsid w:val="00E6018B"/>
    <w:rsid w:val="00E62835"/>
    <w:rsid w:val="00E77645"/>
    <w:rsid w:val="00E83697"/>
    <w:rsid w:val="00E859B6"/>
    <w:rsid w:val="00EA66C9"/>
    <w:rsid w:val="00EB5D32"/>
    <w:rsid w:val="00EC3B20"/>
    <w:rsid w:val="00EC4A25"/>
    <w:rsid w:val="00EE4DC1"/>
    <w:rsid w:val="00EF612C"/>
    <w:rsid w:val="00F025A2"/>
    <w:rsid w:val="00F036E9"/>
    <w:rsid w:val="00F07388"/>
    <w:rsid w:val="00F2026E"/>
    <w:rsid w:val="00F2210A"/>
    <w:rsid w:val="00F31372"/>
    <w:rsid w:val="00F37743"/>
    <w:rsid w:val="00F451FC"/>
    <w:rsid w:val="00F54A3D"/>
    <w:rsid w:val="00F54CB0"/>
    <w:rsid w:val="00F55323"/>
    <w:rsid w:val="00F579CD"/>
    <w:rsid w:val="00F57BA4"/>
    <w:rsid w:val="00F60E85"/>
    <w:rsid w:val="00F653B8"/>
    <w:rsid w:val="00F66C6F"/>
    <w:rsid w:val="00F71B89"/>
    <w:rsid w:val="00F7353C"/>
    <w:rsid w:val="00F76F8F"/>
    <w:rsid w:val="00F87257"/>
    <w:rsid w:val="00F9037A"/>
    <w:rsid w:val="00F941DF"/>
    <w:rsid w:val="00FA1266"/>
    <w:rsid w:val="00FB36FA"/>
    <w:rsid w:val="00FC1192"/>
    <w:rsid w:val="00FC3476"/>
    <w:rsid w:val="00FD21DA"/>
    <w:rsid w:val="00FE106D"/>
    <w:rsid w:val="00FE251B"/>
    <w:rsid w:val="00FF50A9"/>
    <w:rsid w:val="0CB3A8E1"/>
    <w:rsid w:val="1145F827"/>
    <w:rsid w:val="11A4A47A"/>
    <w:rsid w:val="179A535A"/>
    <w:rsid w:val="2A60BB00"/>
    <w:rsid w:val="32155F5D"/>
    <w:rsid w:val="382A532F"/>
    <w:rsid w:val="384EFE84"/>
    <w:rsid w:val="3A2D1D03"/>
    <w:rsid w:val="3D37E0C5"/>
    <w:rsid w:val="3F166588"/>
    <w:rsid w:val="447286EF"/>
    <w:rsid w:val="45B9CE70"/>
    <w:rsid w:val="5AD4C06F"/>
    <w:rsid w:val="6CBC2B50"/>
    <w:rsid w:val="75B80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CEB03E-4FC5-45D3-ADEF-4C5B7D17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rsid w:val="001839CF"/>
    <w:rPr>
      <w:color w:val="954F72" w:themeColor="followedHyperlink"/>
      <w:u w:val="single"/>
    </w:rPr>
  </w:style>
  <w:style w:type="character" w:customStyle="1" w:styleId="NOChar">
    <w:name w:val="NO Char"/>
    <w:link w:val="NO"/>
    <w:uiPriority w:val="99"/>
    <w:qFormat/>
    <w:locked/>
    <w:rsid w:val="000C1D25"/>
    <w:rPr>
      <w:lang w:eastAsia="en-US"/>
    </w:rPr>
  </w:style>
  <w:style w:type="paragraph" w:customStyle="1" w:styleId="ListParagraph1">
    <w:name w:val="List Paragraph1"/>
    <w:basedOn w:val="Normal"/>
    <w:rsid w:val="000C1D2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B1Zchn">
    <w:name w:val="B1 Zchn"/>
    <w:link w:val="B1"/>
    <w:qFormat/>
    <w:rsid w:val="00713173"/>
    <w:rPr>
      <w:lang w:eastAsia="en-US"/>
    </w:rPr>
  </w:style>
  <w:style w:type="character" w:customStyle="1" w:styleId="B2Char">
    <w:name w:val="B2 Char"/>
    <w:link w:val="B2"/>
    <w:qFormat/>
    <w:rsid w:val="003D617E"/>
    <w:rPr>
      <w:lang w:eastAsia="en-US"/>
    </w:rPr>
  </w:style>
  <w:style w:type="character" w:styleId="CommentReference">
    <w:name w:val="annotation reference"/>
    <w:basedOn w:val="DefaultParagraphFont"/>
    <w:rsid w:val="00B46436"/>
    <w:rPr>
      <w:sz w:val="16"/>
      <w:szCs w:val="16"/>
    </w:rPr>
  </w:style>
  <w:style w:type="paragraph" w:styleId="CommentText">
    <w:name w:val="annotation text"/>
    <w:basedOn w:val="Normal"/>
    <w:link w:val="CommentTextChar"/>
    <w:rsid w:val="00B46436"/>
  </w:style>
  <w:style w:type="character" w:customStyle="1" w:styleId="CommentTextChar">
    <w:name w:val="Comment Text Char"/>
    <w:basedOn w:val="DefaultParagraphFont"/>
    <w:link w:val="CommentText"/>
    <w:rsid w:val="00B46436"/>
    <w:rPr>
      <w:lang w:eastAsia="en-US"/>
    </w:rPr>
  </w:style>
  <w:style w:type="paragraph" w:styleId="CommentSubject">
    <w:name w:val="annotation subject"/>
    <w:basedOn w:val="CommentText"/>
    <w:next w:val="CommentText"/>
    <w:link w:val="CommentSubjectChar"/>
    <w:rsid w:val="00B46436"/>
    <w:rPr>
      <w:b/>
      <w:bCs/>
    </w:rPr>
  </w:style>
  <w:style w:type="character" w:customStyle="1" w:styleId="CommentSubjectChar">
    <w:name w:val="Comment Subject Char"/>
    <w:basedOn w:val="CommentTextChar"/>
    <w:link w:val="CommentSubject"/>
    <w:rsid w:val="00B46436"/>
    <w:rPr>
      <w:b/>
      <w:bCs/>
      <w:lang w:eastAsia="en-US"/>
    </w:rPr>
  </w:style>
  <w:style w:type="paragraph" w:styleId="Revision">
    <w:name w:val="Revision"/>
    <w:hidden/>
    <w:uiPriority w:val="99"/>
    <w:semiHidden/>
    <w:rsid w:val="00B46436"/>
    <w:rPr>
      <w:lang w:eastAsia="en-US"/>
    </w:rPr>
  </w:style>
  <w:style w:type="paragraph" w:customStyle="1" w:styleId="Agreement">
    <w:name w:val="Agreement"/>
    <w:basedOn w:val="Normal"/>
    <w:next w:val="Normal"/>
    <w:uiPriority w:val="99"/>
    <w:qFormat/>
    <w:rsid w:val="001D71A4"/>
    <w:pPr>
      <w:numPr>
        <w:numId w:val="15"/>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7e/Docs/RP-22264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5AIRPNAIUNRU-859666464-13756</_dlc_DocId>
    <_dlc_DocIdUrl xmlns="71c5aaf6-e6ce-465b-b873-5148d2a4c105">
      <Url>https://nokia.sharepoint.com/sites/c5g/e2earch/_layouts/15/DocIdRedir.aspx?ID=5AIRPNAIUNRU-859666464-13756</Url>
      <Description>5AIRPNAIUNRU-859666464-13756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purl.org/dc/dcmitype/"/>
    <ds:schemaRef ds:uri="http://schemas.openxmlformats.org/package/2006/metadata/core-properties"/>
    <ds:schemaRef ds:uri="a3840f4f-04be-43d1-b2ef-6ff1382503c7"/>
    <ds:schemaRef ds:uri="http://purl.org/dc/elements/1.1/"/>
    <ds:schemaRef ds:uri="http://schemas.microsoft.com/office/2006/documentManagement/types"/>
    <ds:schemaRef ds:uri="http://schemas.microsoft.com/office/infopath/2007/PartnerControls"/>
    <ds:schemaRef ds:uri="83f22d2f-d16e-4be6-ad4f-29fa0b067c3c"/>
    <ds:schemaRef ds:uri="http://schemas.microsoft.com/office/2006/metadata/properties"/>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990</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34</cp:revision>
  <dcterms:created xsi:type="dcterms:W3CDTF">2023-04-06T12:00:00Z</dcterms:created>
  <dcterms:modified xsi:type="dcterms:W3CDTF">2023-09-29T08:27:00Z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f73a72a3-83a6-4481-a638-37c0c3a58964</vt:lpwstr>
  </property>
</Properties>
</file>